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FB7A44" w:rsidRDefault="00FB7A44" w:rsidP="00FB7A44">
      <w:pPr>
        <w:spacing w:line="480" w:lineRule="auto"/>
        <w:jc w:val="center"/>
        <w:rPr>
          <w:rFonts w:ascii="Times New Roman" w:hAnsi="Times New Roman" w:cs="Times New Roman"/>
          <w:bCs/>
        </w:rPr>
      </w:pPr>
    </w:p>
    <w:p w:rsidR="005A1A77" w:rsidRDefault="005A1A77" w:rsidP="00FB7A44">
      <w:pPr>
        <w:spacing w:line="480" w:lineRule="auto"/>
        <w:jc w:val="center"/>
        <w:rPr>
          <w:rFonts w:ascii="Times New Roman" w:hAnsi="Times New Roman" w:cs="Times New Roman"/>
          <w:bCs/>
        </w:rPr>
      </w:pPr>
    </w:p>
    <w:p w:rsidR="00FB7A44" w:rsidRPr="00FB7A44" w:rsidRDefault="00FB7A44" w:rsidP="00AF2590">
      <w:pPr>
        <w:spacing w:line="480" w:lineRule="auto"/>
        <w:jc w:val="center"/>
        <w:rPr>
          <w:rFonts w:ascii="Times New Roman" w:hAnsi="Times New Roman" w:cs="Times New Roman"/>
        </w:rPr>
      </w:pPr>
      <w:r w:rsidRPr="00FB7A44">
        <w:rPr>
          <w:rFonts w:ascii="Times New Roman" w:hAnsi="Times New Roman" w:cs="Times New Roman"/>
          <w:bCs/>
        </w:rPr>
        <w:t xml:space="preserve">Nursing Diagnosis for Appendicitis </w:t>
      </w:r>
    </w:p>
    <w:p w:rsidR="00FB7A44" w:rsidRDefault="00BF3BA7" w:rsidP="00FB7A44">
      <w:pPr>
        <w:spacing w:line="480" w:lineRule="auto"/>
        <w:jc w:val="center"/>
        <w:rPr>
          <w:rFonts w:ascii="Times New Roman" w:hAnsi="Times New Roman" w:cs="Times New Roman"/>
        </w:rPr>
      </w:pPr>
      <w:r>
        <w:rPr>
          <w:rFonts w:ascii="Times New Roman" w:hAnsi="Times New Roman" w:cs="Times New Roman"/>
        </w:rPr>
        <w:t>Name</w:t>
      </w:r>
    </w:p>
    <w:p w:rsidR="00BF3BA7" w:rsidRDefault="00BF3BA7" w:rsidP="00FB7A44">
      <w:pPr>
        <w:spacing w:line="480" w:lineRule="auto"/>
        <w:jc w:val="center"/>
        <w:rPr>
          <w:rFonts w:ascii="Times New Roman" w:hAnsi="Times New Roman" w:cs="Times New Roman"/>
        </w:rPr>
      </w:pPr>
      <w:r>
        <w:rPr>
          <w:rFonts w:ascii="Times New Roman" w:hAnsi="Times New Roman" w:cs="Times New Roman"/>
        </w:rPr>
        <w:t>Instructor</w:t>
      </w:r>
    </w:p>
    <w:p w:rsidR="00BF3BA7" w:rsidRDefault="00BF3BA7" w:rsidP="00FB7A44">
      <w:pPr>
        <w:spacing w:line="480" w:lineRule="auto"/>
        <w:jc w:val="center"/>
        <w:rPr>
          <w:rFonts w:ascii="Times New Roman" w:hAnsi="Times New Roman" w:cs="Times New Roman"/>
        </w:rPr>
      </w:pPr>
      <w:r>
        <w:rPr>
          <w:rFonts w:ascii="Times New Roman" w:hAnsi="Times New Roman" w:cs="Times New Roman"/>
        </w:rPr>
        <w:t>Course</w:t>
      </w:r>
    </w:p>
    <w:p w:rsidR="00BF3BA7" w:rsidRDefault="00BF3BA7" w:rsidP="00FB7A44">
      <w:pPr>
        <w:spacing w:line="480" w:lineRule="auto"/>
        <w:jc w:val="center"/>
        <w:rPr>
          <w:rFonts w:ascii="Times New Roman" w:hAnsi="Times New Roman" w:cs="Times New Roman"/>
        </w:rPr>
      </w:pPr>
      <w:r>
        <w:rPr>
          <w:rFonts w:ascii="Times New Roman" w:hAnsi="Times New Roman" w:cs="Times New Roman"/>
        </w:rPr>
        <w:t>Date</w:t>
      </w:r>
    </w:p>
    <w:p w:rsidR="00FB7A44" w:rsidRDefault="00FB7A44">
      <w:pPr>
        <w:spacing w:after="160" w:line="259" w:lineRule="auto"/>
        <w:rPr>
          <w:rFonts w:ascii="Times New Roman" w:hAnsi="Times New Roman" w:cs="Times New Roman"/>
          <w:bCs/>
        </w:rPr>
      </w:pPr>
      <w:r>
        <w:rPr>
          <w:rFonts w:ascii="Times New Roman" w:hAnsi="Times New Roman" w:cs="Times New Roman"/>
          <w:bCs/>
        </w:rPr>
        <w:br w:type="page"/>
      </w:r>
    </w:p>
    <w:p w:rsidR="00FB7A44" w:rsidRPr="008952D5" w:rsidRDefault="00FB7A44" w:rsidP="00FB7A44">
      <w:pPr>
        <w:spacing w:line="480" w:lineRule="auto"/>
        <w:jc w:val="center"/>
        <w:rPr>
          <w:rFonts w:ascii="Times New Roman" w:hAnsi="Times New Roman" w:cs="Times New Roman"/>
          <w:b/>
          <w:bCs/>
        </w:rPr>
      </w:pPr>
      <w:r w:rsidRPr="008952D5">
        <w:rPr>
          <w:rFonts w:ascii="Times New Roman" w:hAnsi="Times New Roman" w:cs="Times New Roman"/>
          <w:b/>
          <w:bCs/>
        </w:rPr>
        <w:lastRenderedPageBreak/>
        <w:t>Nursing Diagnosis for Appendicitis Preoperative</w:t>
      </w:r>
    </w:p>
    <w:p w:rsidR="00CA3094" w:rsidRDefault="00CA3094" w:rsidP="00CA3094">
      <w:pPr>
        <w:spacing w:line="480" w:lineRule="auto"/>
        <w:jc w:val="both"/>
      </w:pPr>
      <w:r>
        <w:rPr>
          <w:rFonts w:ascii="Times New Roman" w:hAnsi="Times New Roman" w:cs="Times New Roman"/>
        </w:rPr>
        <w:t xml:space="preserve">  </w:t>
      </w:r>
      <w:r>
        <w:rPr>
          <w:rFonts w:ascii="Times New Roman" w:hAnsi="Times New Roman" w:cs="Times New Roman"/>
        </w:rPr>
        <w:tab/>
        <w:t xml:space="preserve">  The patient has been diagnosed with Appendicitis. The inflammation of the inner lining of the appendix. There has been a check to determine whether the inflammation has spread to other parts. It appears the inflammation is only of the inner lining of the appendix. The patient was in acute abdominal pain and this required a clinical emergency. The patient has an Imbalanced Nutrition due to vomiting pre-surgery. He vomited 12 times before he was admitted. The vomiting contributed to his poor nutrition. The body’s nutrition is not balanced. The muscle tone has changed. There is rigidity in the patient's muscle. Weakness is displayed since the child does not move and support himself. The patient’s vital signs are Temp: 99.1F (oral), Pulse: 107 (apical), Respiration: 20, BP: 114/73 (Lying position), Pulse Ox: 94 (room air).</w:t>
      </w:r>
    </w:p>
    <w:p w:rsidR="00CA3094" w:rsidRDefault="00CA3094" w:rsidP="00CA3094">
      <w:pPr>
        <w:spacing w:line="480" w:lineRule="auto"/>
        <w:jc w:val="both"/>
      </w:pPr>
      <w:r>
        <w:rPr>
          <w:rFonts w:ascii="Times New Roman" w:hAnsi="Times New Roman" w:cs="Times New Roman"/>
        </w:rPr>
        <w:t xml:space="preserve">    </w:t>
      </w:r>
      <w:r>
        <w:rPr>
          <w:rFonts w:ascii="Times New Roman" w:hAnsi="Times New Roman" w:cs="Times New Roman"/>
        </w:rPr>
        <w:tab/>
        <w:t xml:space="preserve">Acute pain: Unpleasant sensory pain which arises from the intestinal tissue </w:t>
      </w:r>
      <w:r w:rsidR="002843BC">
        <w:rPr>
          <w:rFonts w:ascii="Times New Roman" w:hAnsi="Times New Roman" w:cs="Times New Roman"/>
        </w:rPr>
        <w:t>inflammation. It</w:t>
      </w:r>
      <w:r>
        <w:rPr>
          <w:rFonts w:ascii="Times New Roman" w:hAnsi="Times New Roman" w:cs="Times New Roman"/>
        </w:rPr>
        <w:t xml:space="preserve"> also arises from emotional and physiological discomfort that the patient undergoes. He is affected emotionally and this increases his pain. The acute pain made the patient aware of the situation. The patient was able to tell something was wrong. The patient complained of abdominal pain before he was admitted. There is an immediate pain that arises. The pain starts from just a mild sensory pain to a severe </w:t>
      </w:r>
      <w:r w:rsidR="002843BC">
        <w:rPr>
          <w:rFonts w:ascii="Times New Roman" w:hAnsi="Times New Roman" w:cs="Times New Roman"/>
        </w:rPr>
        <w:t>pain. The</w:t>
      </w:r>
      <w:r>
        <w:rPr>
          <w:rFonts w:ascii="Times New Roman" w:hAnsi="Times New Roman" w:cs="Times New Roman"/>
        </w:rPr>
        <w:t xml:space="preserve"> pain might result from the appendix being obstructed. The patient positions himself to avoid pain in the appendix area. It is clear he is undergoing pain in that area. The patient has facial grimacing every time he wants to turn around. As the patient is lying on the bed he does not tilt. The facial grimacing shows that he suffers from pain.</w:t>
      </w:r>
    </w:p>
    <w:p w:rsidR="00CA3094" w:rsidRDefault="00CA3094" w:rsidP="00CA3094">
      <w:pPr>
        <w:spacing w:line="480" w:lineRule="auto"/>
        <w:jc w:val="both"/>
      </w:pPr>
      <w:r>
        <w:rPr>
          <w:rFonts w:ascii="Times New Roman" w:hAnsi="Times New Roman" w:cs="Times New Roman"/>
        </w:rPr>
        <w:t xml:space="preserve">    </w:t>
      </w:r>
      <w:r>
        <w:rPr>
          <w:rFonts w:ascii="Times New Roman" w:hAnsi="Times New Roman" w:cs="Times New Roman"/>
        </w:rPr>
        <w:tab/>
        <w:t xml:space="preserve">There is anxiety displayed by the patient. The patient is an </w:t>
      </w:r>
      <w:r w:rsidR="002843BC">
        <w:rPr>
          <w:rFonts w:ascii="Times New Roman" w:hAnsi="Times New Roman" w:cs="Times New Roman"/>
        </w:rPr>
        <w:t>11-year-old</w:t>
      </w:r>
      <w:r>
        <w:rPr>
          <w:rFonts w:ascii="Times New Roman" w:hAnsi="Times New Roman" w:cs="Times New Roman"/>
        </w:rPr>
        <w:t xml:space="preserve"> Hispanic. The changes in his health status affect his mind. Several signs of anxiety can be seen. The patient is restless and looks disturbed. The patient needs to be assured that everything will be taken care of. </w:t>
      </w:r>
      <w:r>
        <w:rPr>
          <w:rFonts w:ascii="Times New Roman" w:hAnsi="Times New Roman" w:cs="Times New Roman"/>
        </w:rPr>
        <w:lastRenderedPageBreak/>
        <w:t xml:space="preserve">The pain is new to the child. The patient is only 11 and he has no allergies so it is clear he has not had many problems. Situational crisis makes the child become more anxious. To reduce the risk of perforation surgery must be conducted as soon as possible. The patient will be taken to the </w:t>
      </w:r>
      <w:r w:rsidR="002843BC">
        <w:rPr>
          <w:rFonts w:ascii="Times New Roman" w:hAnsi="Times New Roman" w:cs="Times New Roman"/>
        </w:rPr>
        <w:t>Paediatric</w:t>
      </w:r>
      <w:r>
        <w:rPr>
          <w:rFonts w:ascii="Times New Roman" w:hAnsi="Times New Roman" w:cs="Times New Roman"/>
        </w:rPr>
        <w:t xml:space="preserve"> </w:t>
      </w:r>
      <w:r w:rsidR="002843BC">
        <w:rPr>
          <w:rFonts w:ascii="Times New Roman" w:hAnsi="Times New Roman" w:cs="Times New Roman"/>
        </w:rPr>
        <w:t>unit. The</w:t>
      </w:r>
      <w:r>
        <w:rPr>
          <w:rFonts w:ascii="Times New Roman" w:hAnsi="Times New Roman" w:cs="Times New Roman"/>
        </w:rPr>
        <w:t xml:space="preserve"> patient is at risk of deficient fluid volume because of the vomiting. He vomited 12 times before he was admitted. Due to the anxiety, the number of vomiting could be more. The amount of liquid lost is enough to cause a deficiency.</w:t>
      </w:r>
    </w:p>
    <w:p w:rsidR="009164C4" w:rsidRPr="00BF3BA7" w:rsidRDefault="00CA3094" w:rsidP="00BF3BA7">
      <w:pPr>
        <w:spacing w:line="480" w:lineRule="auto"/>
        <w:jc w:val="both"/>
      </w:pPr>
      <w:r>
        <w:rPr>
          <w:rFonts w:ascii="Times New Roman" w:hAnsi="Times New Roman" w:cs="Times New Roman"/>
        </w:rPr>
        <w:t xml:space="preserve">  </w:t>
      </w:r>
      <w:r>
        <w:rPr>
          <w:rFonts w:ascii="Times New Roman" w:hAnsi="Times New Roman" w:cs="Times New Roman"/>
        </w:rPr>
        <w:tab/>
        <w:t xml:space="preserve">  Ruptured appendix makes him be in the risk of infection. Inflammation caused the rapturing of the appendix. The patient’s skin is normal and he has no allergies. The infections have not affected him in any way. There appear to be no infections in the inflamed </w:t>
      </w:r>
      <w:r w:rsidR="002843BC">
        <w:rPr>
          <w:rFonts w:ascii="Times New Roman" w:hAnsi="Times New Roman" w:cs="Times New Roman"/>
        </w:rPr>
        <w:t>appendix. In</w:t>
      </w:r>
      <w:r>
        <w:rPr>
          <w:rFonts w:ascii="Times New Roman" w:hAnsi="Times New Roman" w:cs="Times New Roman"/>
        </w:rPr>
        <w:t xml:space="preserve"> case there is a rapture it will make the patient be prone to infections. A surgical procedure is necessary to ensure the infections do not occur. The appendix will have to be checked to prevent further rupturing. So far there are no signs of infections of the appendix. The patient was taken for operation and they did a laparoscopic appendectomy.</w:t>
      </w:r>
    </w:p>
    <w:p w:rsidR="00CA3094" w:rsidRPr="009164C4" w:rsidRDefault="00CA3094" w:rsidP="009164C4">
      <w:pPr>
        <w:spacing w:line="480" w:lineRule="auto"/>
        <w:jc w:val="center"/>
        <w:rPr>
          <w:bCs/>
        </w:rPr>
      </w:pPr>
      <w:r w:rsidRPr="009164C4">
        <w:rPr>
          <w:rFonts w:ascii="Times New Roman" w:hAnsi="Times New Roman" w:cs="Times New Roman"/>
          <w:bCs/>
        </w:rPr>
        <w:t>Nursing Diagnosis for Appendicitis Postoperative</w:t>
      </w:r>
    </w:p>
    <w:p w:rsidR="00CA3094" w:rsidRDefault="00CA3094" w:rsidP="00CA3094">
      <w:pPr>
        <w:spacing w:line="480" w:lineRule="auto"/>
        <w:jc w:val="both"/>
      </w:pPr>
      <w:r>
        <w:rPr>
          <w:rFonts w:ascii="Times New Roman" w:hAnsi="Times New Roman" w:cs="Times New Roman"/>
        </w:rPr>
        <w:tab/>
        <w:t xml:space="preserve">    Acute abdominal pain which is related to the wounds after the operation. The wounds take time to heal and the patient is suffering acute pain. The diagnostic procedure has made the patient show different characteristics. If unable to communicate there are </w:t>
      </w:r>
      <w:r w:rsidR="002843BC">
        <w:rPr>
          <w:rFonts w:ascii="Times New Roman" w:hAnsi="Times New Roman" w:cs="Times New Roman"/>
        </w:rPr>
        <w:t>behavioural</w:t>
      </w:r>
      <w:r>
        <w:rPr>
          <w:rFonts w:ascii="Times New Roman" w:hAnsi="Times New Roman" w:cs="Times New Roman"/>
        </w:rPr>
        <w:t xml:space="preserve"> checks that can be used. The pain assessment checklist will tell if the pain is severe or mild. The patient is a young child and is not able to express the intense pain. By assessing his characteristics and </w:t>
      </w:r>
      <w:r w:rsidR="00EA0149">
        <w:rPr>
          <w:rFonts w:ascii="Times New Roman" w:hAnsi="Times New Roman" w:cs="Times New Roman"/>
        </w:rPr>
        <w:t>behaviours</w:t>
      </w:r>
      <w:r>
        <w:rPr>
          <w:rFonts w:ascii="Times New Roman" w:hAnsi="Times New Roman" w:cs="Times New Roman"/>
        </w:rPr>
        <w:t xml:space="preserve"> the patient suffers pain. An autonomic reaction such as pupillary dilation and diaphoresis is used to tell the level of the acute pain. The patient has pupils that have slightly dilated. It is clear there is some pain after the operation. The patient is stable and does not seem to require any intervention.</w:t>
      </w:r>
    </w:p>
    <w:p w:rsidR="00CA3094" w:rsidRDefault="00CA3094" w:rsidP="00CA3094">
      <w:pPr>
        <w:spacing w:line="480" w:lineRule="auto"/>
        <w:jc w:val="both"/>
      </w:pPr>
      <w:r>
        <w:rPr>
          <w:rFonts w:ascii="Times New Roman" w:hAnsi="Times New Roman" w:cs="Times New Roman"/>
        </w:rPr>
        <w:lastRenderedPageBreak/>
        <w:tab/>
        <w:t xml:space="preserve">    Due to potential anorexia and nausea, the patient has an imbalanced Nutrition. After the operation was completed the patient has been given a liquid. He has been placed on a full liquid </w:t>
      </w:r>
      <w:r w:rsidR="002843BC">
        <w:rPr>
          <w:rFonts w:ascii="Times New Roman" w:hAnsi="Times New Roman" w:cs="Times New Roman"/>
        </w:rPr>
        <w:t>diet. Nausea</w:t>
      </w:r>
      <w:r>
        <w:rPr>
          <w:rFonts w:ascii="Times New Roman" w:hAnsi="Times New Roman" w:cs="Times New Roman"/>
        </w:rPr>
        <w:t xml:space="preserve"> might have caused the patient to lose energy and liquid. The body is imbalanced since the requirements have not been satisfied. The patient’s body will require more nutrition and water. Lack of enough liquid has caused the patient to be fatigued. The body appears rigid and fatigued. The patient has been placed to use an incentive spirometer 10x every 1 hour during the day while awake. This will help the patient recover from the procedure. His nutrition improves with time.</w:t>
      </w:r>
    </w:p>
    <w:p w:rsidR="00CA3094" w:rsidRDefault="00CA3094" w:rsidP="00CA3094">
      <w:pPr>
        <w:spacing w:line="480" w:lineRule="auto"/>
        <w:jc w:val="both"/>
      </w:pPr>
      <w:r>
        <w:rPr>
          <w:rFonts w:ascii="Times New Roman" w:hAnsi="Times New Roman" w:cs="Times New Roman"/>
        </w:rPr>
        <w:tab/>
        <w:t xml:space="preserve">    The patient is at risk of getting infections. The infections are related to the surgery and wounds. Surgical incisions are prone to infections and the patient must be able to be protected from this. The patient wounds are still free. The wounds have to be kept clean and the antibiotics prescription is taken. This will prevent any further infection of the wounds. The patient could now over without anxiety but it was clear that the surgical wounds were still disturbing him.</w:t>
      </w:r>
    </w:p>
    <w:p w:rsidR="00CD7B0E" w:rsidRDefault="00CA3094" w:rsidP="00CD7B0E">
      <w:pPr>
        <w:spacing w:line="48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Acute pain control management was done to ensure the patient does not suffer. I first assessed the degree of the pain the patient suffered. After the operation, it was clear that the patient had acute pain. The pain has to be controlled. Pain control management is an essential component of nursing. Surgical patient has to be taken care of and the pain well managed. An analgesic technique was done by administering of controlled opioid. This enabled the pain to be reduced to the minimum. The patient was able to be calm and did not act in pain. He is more comfortable after the pain has been reduced and will recover </w:t>
      </w:r>
      <w:r w:rsidR="002843BC">
        <w:rPr>
          <w:rFonts w:ascii="Times New Roman" w:hAnsi="Times New Roman" w:cs="Times New Roman"/>
        </w:rPr>
        <w:t>faster</w:t>
      </w:r>
      <w:r w:rsidR="00CD7B0E">
        <w:rPr>
          <w:rFonts w:ascii="Times New Roman" w:hAnsi="Times New Roman" w:cs="Times New Roman"/>
        </w:rPr>
        <w:t>.</w:t>
      </w:r>
    </w:p>
    <w:p w:rsidR="00CD7B0E" w:rsidRDefault="00CD7B0E">
      <w:pPr>
        <w:spacing w:after="160" w:line="259" w:lineRule="auto"/>
        <w:rPr>
          <w:rFonts w:ascii="Times New Roman" w:hAnsi="Times New Roman" w:cs="Times New Roman"/>
        </w:rPr>
      </w:pPr>
      <w:r>
        <w:rPr>
          <w:rFonts w:ascii="Times New Roman" w:hAnsi="Times New Roman" w:cs="Times New Roman"/>
        </w:rPr>
        <w:br w:type="page"/>
      </w:r>
    </w:p>
    <w:p w:rsidR="00A94A36" w:rsidRDefault="00CD7B0E" w:rsidP="00CD7B0E">
      <w:pPr>
        <w:spacing w:line="480" w:lineRule="auto"/>
        <w:jc w:val="center"/>
      </w:pPr>
      <w:r>
        <w:lastRenderedPageBreak/>
        <w:t>References</w:t>
      </w:r>
    </w:p>
    <w:p w:rsidR="00F503E9" w:rsidRPr="00F503E9" w:rsidRDefault="00F503E9" w:rsidP="00F503E9">
      <w:pPr>
        <w:spacing w:line="480" w:lineRule="auto"/>
        <w:ind w:left="720" w:hanging="720"/>
        <w:jc w:val="both"/>
      </w:pPr>
      <w:r w:rsidRPr="00F503E9">
        <w:t>Carpenito-Moyet, L. J. (Ed.). (2006). </w:t>
      </w:r>
      <w:r w:rsidRPr="00F503E9">
        <w:rPr>
          <w:i/>
        </w:rPr>
        <w:t>Nursing diagnosis: Application to clinical practice</w:t>
      </w:r>
      <w:r w:rsidRPr="00F503E9">
        <w:t>. Lippincott Williams &amp; Wilkins.</w:t>
      </w:r>
    </w:p>
    <w:p w:rsidR="00F503E9" w:rsidRPr="00F503E9" w:rsidRDefault="00F503E9" w:rsidP="00F503E9">
      <w:pPr>
        <w:spacing w:line="480" w:lineRule="auto"/>
        <w:ind w:left="720" w:hanging="720"/>
        <w:jc w:val="both"/>
      </w:pPr>
      <w:r w:rsidRPr="00F503E9">
        <w:t>Ackley, B. J., &amp; Ladwig, G. B. (2010). </w:t>
      </w:r>
      <w:r w:rsidRPr="00F503E9">
        <w:rPr>
          <w:i/>
        </w:rPr>
        <w:t>Nursing Diagnosis Handbook-E-Book: An Evidence-Based Guide to Planning Care</w:t>
      </w:r>
      <w:r w:rsidRPr="00F503E9">
        <w:t>. Elsevier Health Sciences.</w:t>
      </w:r>
    </w:p>
    <w:p w:rsidR="00F503E9" w:rsidRDefault="00F503E9" w:rsidP="00CD7B0E">
      <w:pPr>
        <w:spacing w:line="480" w:lineRule="auto"/>
        <w:jc w:val="both"/>
      </w:pPr>
    </w:p>
    <w:p w:rsidR="00F503E9" w:rsidRDefault="00F503E9" w:rsidP="00F503E9"/>
    <w:p w:rsidR="00CD7B0E" w:rsidRPr="00F503E9" w:rsidRDefault="00F503E9" w:rsidP="00F503E9">
      <w:pPr>
        <w:tabs>
          <w:tab w:val="left" w:pos="1710"/>
        </w:tabs>
      </w:pPr>
      <w:r>
        <w:tab/>
      </w:r>
      <w:bookmarkStart w:id="0" w:name="_GoBack"/>
      <w:bookmarkEnd w:id="0"/>
    </w:p>
    <w:sectPr w:rsidR="00CD7B0E" w:rsidRPr="00F503E9" w:rsidSect="00CA30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C9E" w:rsidRDefault="00274C9E" w:rsidP="00CA3094">
      <w:r>
        <w:separator/>
      </w:r>
    </w:p>
  </w:endnote>
  <w:endnote w:type="continuationSeparator" w:id="1">
    <w:p w:rsidR="00274C9E" w:rsidRDefault="00274C9E" w:rsidP="00CA30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WenQuanYi Micro Hei">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C9E" w:rsidRDefault="00274C9E" w:rsidP="00CA3094">
      <w:r>
        <w:separator/>
      </w:r>
    </w:p>
  </w:footnote>
  <w:footnote w:type="continuationSeparator" w:id="1">
    <w:p w:rsidR="00274C9E" w:rsidRDefault="00274C9E" w:rsidP="00CA30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0E" w:rsidRDefault="008952D5">
    <w:pPr>
      <w:pStyle w:val="Header"/>
      <w:jc w:val="right"/>
    </w:pPr>
    <w:r>
      <w:t>NURSING APPLICATION FOR APPENDICITIS</w:t>
    </w:r>
    <w:r w:rsidR="00CD7B0E">
      <w:tab/>
    </w:r>
    <w:r w:rsidR="00CD7B0E">
      <w:tab/>
    </w:r>
    <w:sdt>
      <w:sdtPr>
        <w:id w:val="337355889"/>
        <w:docPartObj>
          <w:docPartGallery w:val="Page Numbers (Top of Page)"/>
          <w:docPartUnique/>
        </w:docPartObj>
      </w:sdtPr>
      <w:sdtEndPr>
        <w:rPr>
          <w:noProof/>
        </w:rPr>
      </w:sdtEndPr>
      <w:sdtContent>
        <w:r w:rsidR="000449A3">
          <w:fldChar w:fldCharType="begin"/>
        </w:r>
        <w:r w:rsidR="00CD7B0E">
          <w:instrText xml:space="preserve"> PAGE   \* MERGEFORMAT </w:instrText>
        </w:r>
        <w:r w:rsidR="000449A3">
          <w:fldChar w:fldCharType="separate"/>
        </w:r>
        <w:r w:rsidR="00BF3BA7">
          <w:rPr>
            <w:noProof/>
          </w:rPr>
          <w:t>4</w:t>
        </w:r>
        <w:r w:rsidR="000449A3">
          <w:rPr>
            <w:noProof/>
          </w:rPr>
          <w:fldChar w:fldCharType="end"/>
        </w:r>
      </w:sdtContent>
    </w:sdt>
  </w:p>
  <w:p w:rsidR="00CD7B0E" w:rsidRDefault="00CD7B0E" w:rsidP="00BF3BA7">
    <w:pPr>
      <w:pStyle w:val="Header"/>
      <w:tabs>
        <w:tab w:val="clear" w:pos="4680"/>
        <w:tab w:val="clear" w:pos="9360"/>
        <w:tab w:val="left" w:pos="231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94" w:rsidRDefault="00CA3094" w:rsidP="00BF3BA7">
    <w:pPr>
      <w:pStyle w:val="Header"/>
      <w:jc w:val="right"/>
    </w:pPr>
    <w:r>
      <w:t xml:space="preserve">Running Head: </w:t>
    </w:r>
    <w:r w:rsidR="008952D5">
      <w:t>NURSING APPLICATION FOR APPENDICITIS</w:t>
    </w:r>
    <w:r>
      <w:tab/>
    </w:r>
    <w:sdt>
      <w:sdtPr>
        <w:id w:val="-1936508438"/>
        <w:docPartObj>
          <w:docPartGallery w:val="Page Numbers (Top of Page)"/>
          <w:docPartUnique/>
        </w:docPartObj>
      </w:sdtPr>
      <w:sdtEndPr>
        <w:rPr>
          <w:noProof/>
        </w:rPr>
      </w:sdtEndPr>
      <w:sdtContent>
        <w:r w:rsidR="000449A3">
          <w:fldChar w:fldCharType="begin"/>
        </w:r>
        <w:r>
          <w:instrText xml:space="preserve"> PAGE   \* MERGEFORMAT </w:instrText>
        </w:r>
        <w:r w:rsidR="000449A3">
          <w:fldChar w:fldCharType="separate"/>
        </w:r>
        <w:r w:rsidR="00BF3BA7">
          <w:rPr>
            <w:noProof/>
          </w:rPr>
          <w:t>1</w:t>
        </w:r>
        <w:r w:rsidR="000449A3">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3094"/>
    <w:rsid w:val="000449A3"/>
    <w:rsid w:val="00274C9E"/>
    <w:rsid w:val="002843BC"/>
    <w:rsid w:val="00400593"/>
    <w:rsid w:val="005A1A77"/>
    <w:rsid w:val="007575DB"/>
    <w:rsid w:val="008638AE"/>
    <w:rsid w:val="008952D5"/>
    <w:rsid w:val="009164C4"/>
    <w:rsid w:val="00A54D15"/>
    <w:rsid w:val="00A94A36"/>
    <w:rsid w:val="00AF2590"/>
    <w:rsid w:val="00BF3BA7"/>
    <w:rsid w:val="00CA3094"/>
    <w:rsid w:val="00CD7B0E"/>
    <w:rsid w:val="00D869AA"/>
    <w:rsid w:val="00E449C2"/>
    <w:rsid w:val="00EA0149"/>
    <w:rsid w:val="00F503E9"/>
    <w:rsid w:val="00FB7A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094"/>
    <w:pPr>
      <w:spacing w:after="0" w:line="240" w:lineRule="auto"/>
    </w:pPr>
    <w:rPr>
      <w:rFonts w:ascii="Liberation Serif" w:eastAsia="WenQuanYi Micro Hei" w:hAnsi="Liberation Serif" w:cs="Lohit Devanagari"/>
      <w:sz w:val="24"/>
      <w:szCs w:val="24"/>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09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A3094"/>
    <w:rPr>
      <w:rFonts w:ascii="Liberation Serif" w:eastAsia="WenQuanYi Micro Hei" w:hAnsi="Liberation Serif" w:cs="Mangal"/>
      <w:sz w:val="24"/>
      <w:szCs w:val="21"/>
      <w:lang w:val="en-GB" w:eastAsia="zh-CN" w:bidi="hi-IN"/>
    </w:rPr>
  </w:style>
  <w:style w:type="paragraph" w:styleId="Footer">
    <w:name w:val="footer"/>
    <w:basedOn w:val="Normal"/>
    <w:link w:val="FooterChar"/>
    <w:uiPriority w:val="99"/>
    <w:unhideWhenUsed/>
    <w:rsid w:val="00CA309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A3094"/>
    <w:rPr>
      <w:rFonts w:ascii="Liberation Serif" w:eastAsia="WenQuanYi Micro Hei" w:hAnsi="Liberation Serif" w:cs="Mangal"/>
      <w:sz w:val="24"/>
      <w:szCs w:val="21"/>
      <w:lang w:val="en-GB" w:eastAsia="zh-CN" w:bidi="hi-IN"/>
    </w:rPr>
  </w:style>
</w:styles>
</file>

<file path=word/webSettings.xml><?xml version="1.0" encoding="utf-8"?>
<w:webSettings xmlns:r="http://schemas.openxmlformats.org/officeDocument/2006/relationships" xmlns:w="http://schemas.openxmlformats.org/wordprocessingml/2006/main">
  <w:divs>
    <w:div w:id="161697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926</Words>
  <Characters>5283</Characters>
  <Application>Microsoft Office Word</Application>
  <DocSecurity>0</DocSecurity>
  <Lines>44</Lines>
  <Paragraphs>12</Paragraphs>
  <ScaleCrop>false</ScaleCrop>
  <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kemboi</dc:creator>
  <cp:lastModifiedBy>user</cp:lastModifiedBy>
  <cp:revision>2</cp:revision>
  <dcterms:created xsi:type="dcterms:W3CDTF">2018-03-01T22:06:00Z</dcterms:created>
  <dcterms:modified xsi:type="dcterms:W3CDTF">2018-03-01T22:06:00Z</dcterms:modified>
</cp:coreProperties>
</file>